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7D2843" w:rsidRDefault="007D2843" w:rsidP="007D2843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7D2843">
        <w:rPr>
          <w:rFonts w:asciiTheme="minorHAnsi" w:hAnsiTheme="minorHAnsi" w:cstheme="minorHAnsi"/>
          <w:b/>
          <w:iCs/>
          <w:sz w:val="20"/>
          <w:szCs w:val="20"/>
          <w:lang w:eastAsia="pl-PL"/>
        </w:rPr>
        <w:t>ZP/134/2025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 w:rsidR="00774FD0" w:rsidRPr="007D2843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Załącznik nr</w:t>
      </w:r>
      <w:r w:rsidRPr="007D2843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2 do SWZ</w:t>
      </w: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Pr="00BF2652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81C48" w:rsidRDefault="007D2843" w:rsidP="00E7004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PAKIET 3 - </w:t>
      </w:r>
      <w:r w:rsidR="00B27515">
        <w:rPr>
          <w:rFonts w:eastAsia="Times New Roman" w:cstheme="minorHAnsi"/>
          <w:b/>
          <w:bCs/>
          <w:sz w:val="24"/>
          <w:szCs w:val="24"/>
        </w:rPr>
        <w:t>Barwiarka</w:t>
      </w:r>
      <w:r w:rsidR="002C542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6D10BD">
        <w:rPr>
          <w:rFonts w:eastAsia="Times New Roman" w:cstheme="minorHAnsi"/>
          <w:b/>
          <w:bCs/>
          <w:sz w:val="24"/>
          <w:szCs w:val="24"/>
        </w:rPr>
        <w:t>– 1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D2843" w:rsidRDefault="00A33D41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7D2843" w:rsidRDefault="007D2843" w:rsidP="007D284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7D2843" w:rsidRPr="004152D4" w:rsidRDefault="007D2843" w:rsidP="007D284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bookmarkStart w:id="0" w:name="_Hlk211515794"/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UWAGA:</w:t>
      </w:r>
    </w:p>
    <w:p w:rsidR="007D2843" w:rsidRPr="004152D4" w:rsidRDefault="007D2843" w:rsidP="007D284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*Kolumnę Parametry oferowane należy wypełnić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3867"/>
        <w:gridCol w:w="1420"/>
        <w:gridCol w:w="3260"/>
      </w:tblGrid>
      <w:tr w:rsidR="00636E24" w:rsidRPr="00BF2652" w:rsidTr="00372C82">
        <w:tc>
          <w:tcPr>
            <w:tcW w:w="284" w:type="pct"/>
            <w:vAlign w:val="center"/>
          </w:tcPr>
          <w:bookmarkEnd w:id="0"/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799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7D28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186B34" w:rsidRPr="00BF2652" w:rsidTr="00186B34">
        <w:trPr>
          <w:trHeight w:val="324"/>
        </w:trPr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636E24" w:rsidRPr="00110B77" w:rsidRDefault="007858E4" w:rsidP="004665A0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Rok produkcji 20</w:t>
            </w:r>
            <w:r w:rsidR="002808DE" w:rsidRPr="00110B77">
              <w:rPr>
                <w:rFonts w:cs="Calibri"/>
                <w:sz w:val="20"/>
                <w:szCs w:val="20"/>
              </w:rPr>
              <w:t>2</w:t>
            </w:r>
            <w:r w:rsidR="004665A0" w:rsidRPr="00110B77">
              <w:rPr>
                <w:rFonts w:cs="Calibri"/>
                <w:sz w:val="20"/>
                <w:szCs w:val="20"/>
              </w:rPr>
              <w:t>5</w:t>
            </w:r>
            <w:r w:rsidR="00636E24" w:rsidRPr="00110B77">
              <w:rPr>
                <w:rFonts w:cs="Calibr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FF6A8F" w:rsidP="00636E2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186B3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110B77" w:rsidRDefault="00186B3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  <w:vAlign w:val="bottom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186B34" w:rsidRPr="00BF2652" w:rsidTr="00186B34"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keepNext/>
              <w:tabs>
                <w:tab w:val="left" w:pos="283"/>
              </w:tabs>
              <w:suppressAutoHyphens/>
              <w:snapToGrid w:val="0"/>
              <w:spacing w:after="0" w:line="240" w:lineRule="auto"/>
              <w:outlineLvl w:val="1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bCs/>
                <w:sz w:val="20"/>
                <w:szCs w:val="20"/>
              </w:rPr>
              <w:t xml:space="preserve">Urządzenie kompatybilne z modułem zaklejającym. W pełni zintegrowane i dostosowane do pracy z </w:t>
            </w:r>
            <w:proofErr w:type="spellStart"/>
            <w:r w:rsidRPr="00B27515">
              <w:rPr>
                <w:rFonts w:asciiTheme="minorHAnsi" w:hAnsiTheme="minorHAnsi"/>
                <w:bCs/>
                <w:sz w:val="20"/>
                <w:szCs w:val="20"/>
              </w:rPr>
              <w:t>zaklejarkami</w:t>
            </w:r>
            <w:proofErr w:type="spellEnd"/>
            <w:r w:rsidRPr="00B27515">
              <w:rPr>
                <w:rFonts w:asciiTheme="minorHAnsi" w:hAnsiTheme="minorHAnsi"/>
                <w:bCs/>
                <w:sz w:val="20"/>
                <w:szCs w:val="20"/>
              </w:rPr>
              <w:t>, bez konieczności ręcznego przenoszenia wybarwionych preparatów do modułu zaklejającego.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bCs/>
                <w:sz w:val="20"/>
                <w:szCs w:val="20"/>
              </w:rPr>
              <w:t>Maksymalna możliwość barwienia w tym samym czasie – min. 650 szkiełek.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Posiada możliwość zaprogramowania min. 50 protokołów barwienia.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Możliwość jednoczesnego prowadzenia min. 11 barwień.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rPr>
          <w:trHeight w:val="615"/>
        </w:trPr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System posiada możliwość programowania min. 50 etapów w ramach jednego programu barwienia.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rPr>
          <w:trHeight w:val="737"/>
        </w:trPr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Konfiguracja urządzenia pozwalająca na prowadzenie jednocześnie barwień rutynowych oraz specjalnych w tym samym czasie.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Całkowita ilość stacji barwiących do 44.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Wyposażona w min. 3 stacje startowe oraz 3 stacje końcowe.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Stacje suszące posiadające indywidualnie programowaną temperaturę w zakresie min. +30°C do +65°C.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Min. 4 stacje płuczące.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Urządzenie wyposażone w funkcje odparafinowania szkiełek w barwiarce, z wykorzystaniem wysokiej temperatury – bez konieczności stosowania techniki ksylenowej.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Dedykowane magazynki o pojemności 20 szkiełek, możliwość jednoczesnego umieszczenia 3 magazynków w jednej stacji.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opisać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3 różne pojemności stacji barwiących, z możliwością redukcji o dwóch mniejszych niż wyjściowa pojemności.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opisać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Zakres czasowy możliwości programowania poszczególnych kroków (godz.; min; s) –</w:t>
            </w:r>
            <w:r w:rsidRPr="00B27515">
              <w:rPr>
                <w:rFonts w:asciiTheme="minorHAnsi" w:hAnsiTheme="minorHAnsi"/>
                <w:sz w:val="20"/>
                <w:szCs w:val="20"/>
              </w:rPr>
              <w:br/>
              <w:t>min. 99 godz.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Możliwość wyboru procedury mieszania dla poszczególnych stacji.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Możliwość zastosowania dedykowanego zestawu odczynników HE pozwalającego na równomierne wybarwienie min. 2500 szkiełek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Zaprogramowany system zarządzania odczynnikami, pozwalający na prowadzenie statystyki wykonywanych barwień oraz dni pracy poszczególnych stacji.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Wbudowany zintegrowany komputer sterowany z poziomu dotykowego panelu LCD.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rPr>
          <w:trHeight w:val="346"/>
        </w:trPr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Uniwersalny system ikon.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Praca systemu w trybie ciągłym z możliwością dokładania kolejnych próbek podczas pracy.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BF2652" w:rsidTr="006C075E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134" w:type="pct"/>
          </w:tcPr>
          <w:p w:rsidR="00B27515" w:rsidRPr="00B27515" w:rsidRDefault="00B27515" w:rsidP="00B27515">
            <w:pPr>
              <w:snapToGrid w:val="0"/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Możliwość podłączenia do systemu wyciągowego.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0"/>
                <w:szCs w:val="20"/>
                <w:lang w:eastAsia="pl-PL"/>
              </w:rPr>
            </w:pPr>
            <w:r w:rsidRPr="00B27515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1573A3" w:rsidTr="00EB51EB">
        <w:tc>
          <w:tcPr>
            <w:tcW w:w="5000" w:type="pct"/>
            <w:gridSpan w:val="4"/>
          </w:tcPr>
          <w:p w:rsidR="00B27515" w:rsidRPr="001573A3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10B77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10B77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10B77">
              <w:rPr>
                <w:rFonts w:cs="Calibri"/>
                <w:sz w:val="20"/>
                <w:szCs w:val="20"/>
              </w:rPr>
              <w:t>.</w:t>
            </w:r>
          </w:p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i/>
                <w:iCs/>
                <w:sz w:val="20"/>
                <w:szCs w:val="20"/>
              </w:rPr>
              <w:lastRenderedPageBreak/>
              <w:t>Dostarczyć wraz z dostawa przedmiotu zamówienia.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650551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Bezpłatn</w:t>
            </w:r>
            <w:r w:rsidR="00D62A96">
              <w:rPr>
                <w:rFonts w:cs="Calibri"/>
                <w:sz w:val="20"/>
                <w:szCs w:val="20"/>
              </w:rPr>
              <w:t>e szkolenie personelu</w:t>
            </w:r>
            <w:r w:rsidRPr="00110B77">
              <w:rPr>
                <w:rFonts w:cs="Calibri"/>
                <w:sz w:val="20"/>
                <w:szCs w:val="20"/>
              </w:rPr>
              <w:t xml:space="preserve"> w zakresie obsługi aparatu przeprowadzone w siedzibie Zamawiającego.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372C8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372C82">
        <w:tc>
          <w:tcPr>
            <w:tcW w:w="284" w:type="pct"/>
            <w:hideMark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134" w:type="pct"/>
            <w:hideMark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Paszport techniczny (wypełniony zgodnie z załączoną instrukcją)</w:t>
            </w:r>
          </w:p>
        </w:tc>
        <w:tc>
          <w:tcPr>
            <w:tcW w:w="783" w:type="pct"/>
            <w:hideMark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7D2843" w:rsidRPr="00C90352" w:rsidRDefault="007D2843" w:rsidP="007D2843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1" w:name="_Hlk211515867"/>
    </w:p>
    <w:p w:rsidR="007D2843" w:rsidRPr="004152D4" w:rsidRDefault="007D2843" w:rsidP="007D2843">
      <w:pPr>
        <w:tabs>
          <w:tab w:val="left" w:pos="2400"/>
        </w:tabs>
        <w:jc w:val="right"/>
        <w:rPr>
          <w:rFonts w:ascii="Tahoma" w:hAnsi="Tahoma" w:cs="Tahoma"/>
          <w:i/>
          <w:sz w:val="16"/>
          <w:szCs w:val="16"/>
          <w:lang w:eastAsia="pl-PL"/>
        </w:rPr>
      </w:pPr>
      <w:r w:rsidRPr="004152D4">
        <w:rPr>
          <w:rFonts w:ascii="Tahoma" w:hAnsi="Tahoma" w:cs="Tahoma"/>
          <w:i/>
          <w:sz w:val="16"/>
          <w:szCs w:val="16"/>
          <w:lang w:eastAsia="pl-PL"/>
        </w:rPr>
        <w:t>Formularz należy, pod rygorem nieważności, opatrzyć kwalifikowanym podpisem elektronicznym przez osobę upoważnioną /osoby upoważnione do reprezentowania Wykonawcy</w:t>
      </w:r>
      <w:bookmarkEnd w:id="1"/>
    </w:p>
    <w:p w:rsidR="00110B77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110B77" w:rsidRPr="00CC138F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B27515" w:rsidRDefault="00B27515" w:rsidP="00CC138F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B27515" w:rsidRDefault="00B27515" w:rsidP="00CC138F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B27515" w:rsidRDefault="007D2843" w:rsidP="00B27515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PAKIET 3 - </w:t>
      </w:r>
      <w:proofErr w:type="spellStart"/>
      <w:r w:rsidR="00B27515">
        <w:rPr>
          <w:rFonts w:eastAsia="Times New Roman" w:cstheme="minorHAnsi"/>
          <w:b/>
          <w:bCs/>
          <w:sz w:val="24"/>
          <w:szCs w:val="24"/>
        </w:rPr>
        <w:t>Nakrywarka</w:t>
      </w:r>
      <w:proofErr w:type="spellEnd"/>
      <w:r w:rsidR="00B27515">
        <w:rPr>
          <w:rFonts w:eastAsia="Times New Roman" w:cstheme="minorHAnsi"/>
          <w:b/>
          <w:bCs/>
          <w:sz w:val="24"/>
          <w:szCs w:val="24"/>
        </w:rPr>
        <w:t xml:space="preserve"> – 1 szt.</w:t>
      </w:r>
    </w:p>
    <w:p w:rsidR="00B27515" w:rsidRPr="00BF2652" w:rsidRDefault="00B27515" w:rsidP="00B2751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7D2843" w:rsidRDefault="00B27515" w:rsidP="00B2751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7D2843" w:rsidRDefault="007D2843" w:rsidP="007D284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7D2843" w:rsidRDefault="007D2843" w:rsidP="007D2843">
      <w:pPr>
        <w:spacing w:after="0" w:line="240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7D2843" w:rsidRPr="004152D4" w:rsidRDefault="007D2843" w:rsidP="007D284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UWAGA:</w:t>
      </w:r>
    </w:p>
    <w:p w:rsidR="007D2843" w:rsidRPr="004152D4" w:rsidRDefault="007D2843" w:rsidP="007D284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*Kolumnę Parametry oferowane należy wypełnić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3867"/>
        <w:gridCol w:w="1420"/>
        <w:gridCol w:w="3260"/>
      </w:tblGrid>
      <w:tr w:rsidR="00B27515" w:rsidRPr="00BF2652" w:rsidTr="00AB2072">
        <w:tc>
          <w:tcPr>
            <w:tcW w:w="284" w:type="pct"/>
            <w:vAlign w:val="center"/>
          </w:tcPr>
          <w:p w:rsidR="00B27515" w:rsidRPr="00BF2652" w:rsidRDefault="00B27515" w:rsidP="00AB207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:rsidR="00B27515" w:rsidRPr="00BF2652" w:rsidRDefault="00B27515" w:rsidP="00AB20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B27515" w:rsidRPr="00BF2652" w:rsidRDefault="00B27515" w:rsidP="00AB20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799" w:type="pct"/>
          </w:tcPr>
          <w:p w:rsidR="00B27515" w:rsidRPr="00BF2652" w:rsidRDefault="00B27515" w:rsidP="00AB207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7D28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B27515" w:rsidRPr="00BF2652" w:rsidTr="00AB2072">
        <w:trPr>
          <w:trHeight w:val="324"/>
        </w:trPr>
        <w:tc>
          <w:tcPr>
            <w:tcW w:w="5000" w:type="pct"/>
            <w:gridSpan w:val="4"/>
            <w:vAlign w:val="center"/>
          </w:tcPr>
          <w:p w:rsidR="00B27515" w:rsidRPr="00A76B6F" w:rsidRDefault="00B27515" w:rsidP="00AB207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134" w:type="pct"/>
            <w:vAlign w:val="center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Rok produkcji 2025, urządzenie fabrycznie nowe, nie rekondycjonowane</w:t>
            </w:r>
          </w:p>
        </w:tc>
        <w:tc>
          <w:tcPr>
            <w:tcW w:w="783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B27515" w:rsidRPr="00110B77" w:rsidRDefault="00B27515" w:rsidP="00AB2072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  <w:vAlign w:val="bottom"/>
          </w:tcPr>
          <w:p w:rsidR="00B27515" w:rsidRPr="00110B77" w:rsidRDefault="00B27515" w:rsidP="00AB2072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BF2652" w:rsidTr="00AB2072">
        <w:tc>
          <w:tcPr>
            <w:tcW w:w="5000" w:type="pct"/>
            <w:gridSpan w:val="4"/>
            <w:vAlign w:val="center"/>
          </w:tcPr>
          <w:p w:rsidR="00B27515" w:rsidRPr="00A76B6F" w:rsidRDefault="00B27515" w:rsidP="00AB207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Kompatybilna z opisaną wyżej barwiarką.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Stosowane magazynki po 20 szkiełek.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Wsad startowy jednorazowy o pojemności 3 x 20 szkiełek, kompatybilny z przepustowością modułu barwiącego.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Wyposażona w stację rozładunkową z systemem dosuszania gotowych szkiełek z pojemnością min. 240 szkiełek.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rPr>
          <w:trHeight w:val="615"/>
        </w:trPr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Możliwość zaklejania z prędkością min. 1080 szkiełek na godzinę.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Tak, podać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rPr>
          <w:trHeight w:val="737"/>
        </w:trPr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Urządzenie wykorzystujące metodę zaklejania ze specjalną taśmą pokrytą żywicą, techniką zaklejania na mokro, w której taśma mocowania jest za pomocą ksylenu.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System kontrolujący poziom ksylenu.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Wbudowany detektor sygnalizujący obecność pęcherzyków powietrza.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136E4B">
              <w:rPr>
                <w:sz w:val="18"/>
                <w:szCs w:val="18"/>
              </w:rPr>
              <w:t>Praca w systemie ciągłym z możliwością dokładania kolejnych koszyków.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AB2072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Możliwość współpracy z systemem LIS</w:t>
            </w:r>
          </w:p>
        </w:tc>
        <w:tc>
          <w:tcPr>
            <w:tcW w:w="783" w:type="pct"/>
            <w:vAlign w:val="center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rFonts w:eastAsia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99" w:type="pct"/>
            <w:vAlign w:val="bottom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B27515" w:rsidRPr="00BF2652" w:rsidTr="005E2D38">
        <w:tc>
          <w:tcPr>
            <w:tcW w:w="284" w:type="pct"/>
            <w:vAlign w:val="center"/>
          </w:tcPr>
          <w:p w:rsidR="00B27515" w:rsidRPr="00B27515" w:rsidRDefault="00B27515" w:rsidP="00B27515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751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34" w:type="pct"/>
          </w:tcPr>
          <w:p w:rsidR="00B27515" w:rsidRPr="00136E4B" w:rsidRDefault="00B27515" w:rsidP="00B27515">
            <w:pPr>
              <w:snapToGrid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 xml:space="preserve"> Możliwość </w:t>
            </w:r>
            <w:r w:rsidRPr="00136E4B">
              <w:rPr>
                <w:sz w:val="18"/>
                <w:szCs w:val="18"/>
              </w:rPr>
              <w:t>Wbudowa</w:t>
            </w:r>
            <w:r>
              <w:rPr>
                <w:sz w:val="18"/>
                <w:szCs w:val="18"/>
              </w:rPr>
              <w:t xml:space="preserve">nia </w:t>
            </w:r>
            <w:r w:rsidRPr="00136E4B">
              <w:rPr>
                <w:sz w:val="18"/>
                <w:szCs w:val="18"/>
              </w:rPr>
              <w:t xml:space="preserve"> czytnik kodów kreskowych.</w:t>
            </w:r>
          </w:p>
        </w:tc>
        <w:tc>
          <w:tcPr>
            <w:tcW w:w="783" w:type="pct"/>
          </w:tcPr>
          <w:p w:rsidR="00B27515" w:rsidRPr="00B27515" w:rsidRDefault="00B27515" w:rsidP="00B275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B27515">
              <w:rPr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B27515" w:rsidRDefault="00B27515" w:rsidP="00B27515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7515" w:rsidRPr="001573A3" w:rsidTr="00AB2072">
        <w:tc>
          <w:tcPr>
            <w:tcW w:w="5000" w:type="pct"/>
            <w:gridSpan w:val="4"/>
          </w:tcPr>
          <w:p w:rsidR="00B27515" w:rsidRPr="001573A3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10B77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10B77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10B77">
              <w:rPr>
                <w:rFonts w:cs="Calibri"/>
                <w:sz w:val="20"/>
                <w:szCs w:val="20"/>
              </w:rPr>
              <w:t>.</w:t>
            </w:r>
          </w:p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B27515" w:rsidRPr="00650551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Bezpłatn</w:t>
            </w:r>
            <w:r w:rsidR="00D62A96">
              <w:rPr>
                <w:rFonts w:cs="Calibri"/>
                <w:sz w:val="20"/>
                <w:szCs w:val="20"/>
              </w:rPr>
              <w:t>e szkolenie personelu</w:t>
            </w:r>
            <w:r w:rsidRPr="00110B77">
              <w:rPr>
                <w:rFonts w:cs="Calibri"/>
                <w:sz w:val="20"/>
                <w:szCs w:val="20"/>
              </w:rPr>
              <w:t xml:space="preserve"> w zakresie obsługi aparatu przeprowadzone w siedzibie Zamawiającego.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AB2072">
        <w:tc>
          <w:tcPr>
            <w:tcW w:w="284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  <w:tr w:rsidR="00B27515" w:rsidRPr="001573A3" w:rsidTr="00AB2072">
        <w:tc>
          <w:tcPr>
            <w:tcW w:w="284" w:type="pct"/>
            <w:hideMark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134" w:type="pct"/>
            <w:hideMark/>
          </w:tcPr>
          <w:p w:rsidR="00B27515" w:rsidRPr="00110B77" w:rsidRDefault="00B27515" w:rsidP="00B27515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Paszport techniczny (wypełniony zgodnie z załączoną instrukcją)</w:t>
            </w:r>
          </w:p>
        </w:tc>
        <w:tc>
          <w:tcPr>
            <w:tcW w:w="783" w:type="pct"/>
            <w:hideMark/>
          </w:tcPr>
          <w:p w:rsidR="00B27515" w:rsidRPr="00110B77" w:rsidRDefault="00B27515" w:rsidP="00B27515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799" w:type="pct"/>
          </w:tcPr>
          <w:p w:rsidR="00B27515" w:rsidRPr="00110B77" w:rsidRDefault="00B27515" w:rsidP="00B27515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B27515" w:rsidRDefault="00B27515" w:rsidP="00B27515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B27515" w:rsidRPr="00650551" w:rsidRDefault="00B27515" w:rsidP="00B27515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B27515" w:rsidRDefault="00B27515" w:rsidP="00B27515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7D2843" w:rsidRPr="00C90352" w:rsidRDefault="007D2843" w:rsidP="007D2843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2" w:name="_GoBack"/>
      <w:bookmarkEnd w:id="2"/>
    </w:p>
    <w:p w:rsidR="007D2843" w:rsidRPr="004152D4" w:rsidRDefault="007D2843" w:rsidP="007D2843">
      <w:pPr>
        <w:tabs>
          <w:tab w:val="left" w:pos="2400"/>
        </w:tabs>
        <w:jc w:val="right"/>
        <w:rPr>
          <w:rFonts w:ascii="Tahoma" w:hAnsi="Tahoma" w:cs="Tahoma"/>
          <w:i/>
          <w:sz w:val="16"/>
          <w:szCs w:val="16"/>
          <w:lang w:eastAsia="pl-PL"/>
        </w:rPr>
      </w:pPr>
      <w:r w:rsidRPr="004152D4">
        <w:rPr>
          <w:rFonts w:ascii="Tahoma" w:hAnsi="Tahoma" w:cs="Tahoma"/>
          <w:i/>
          <w:sz w:val="16"/>
          <w:szCs w:val="16"/>
          <w:lang w:eastAsia="pl-PL"/>
        </w:rPr>
        <w:t>Formularz należy, pod rygorem nieważności, opatrzyć kwalifikowanym podpisem elektronicznym przez osobę upoważnioną /osoby upoważnione do reprezentowania Wykonawcy</w:t>
      </w:r>
    </w:p>
    <w:p w:rsidR="00B27515" w:rsidRDefault="00B27515" w:rsidP="00B27515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B27515" w:rsidRPr="00CC138F" w:rsidRDefault="00B27515" w:rsidP="00B27515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B27515" w:rsidRDefault="00B27515" w:rsidP="00B27515">
      <w:pPr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B27515" w:rsidRDefault="00B27515" w:rsidP="00CC138F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B27515" w:rsidRDefault="00B27515" w:rsidP="00CC138F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B27515" w:rsidRDefault="00B27515" w:rsidP="00CC138F">
      <w:pPr>
        <w:jc w:val="right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B27515" w:rsidRPr="00C42261" w:rsidRDefault="00B27515" w:rsidP="00B27515">
      <w:pPr>
        <w:rPr>
          <w:rFonts w:ascii="Tahoma" w:hAnsi="Tahoma" w:cs="Tahoma"/>
          <w:sz w:val="20"/>
          <w:szCs w:val="20"/>
          <w:u w:val="single"/>
        </w:rPr>
      </w:pPr>
    </w:p>
    <w:sectPr w:rsidR="00B27515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274" w:rsidRDefault="00BD4274" w:rsidP="0087150F">
      <w:pPr>
        <w:spacing w:after="0" w:line="240" w:lineRule="auto"/>
      </w:pPr>
      <w:r>
        <w:separator/>
      </w:r>
    </w:p>
  </w:endnote>
  <w:endnote w:type="continuationSeparator" w:id="0">
    <w:p w:rsidR="00BD4274" w:rsidRDefault="00BD4274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274" w:rsidRDefault="00BD4274" w:rsidP="0087150F">
      <w:pPr>
        <w:spacing w:after="0" w:line="240" w:lineRule="auto"/>
      </w:pPr>
      <w:r>
        <w:separator/>
      </w:r>
    </w:p>
  </w:footnote>
  <w:footnote w:type="continuationSeparator" w:id="0">
    <w:p w:rsidR="00BD4274" w:rsidRDefault="00BD4274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10B77"/>
    <w:rsid w:val="00134F12"/>
    <w:rsid w:val="00186B34"/>
    <w:rsid w:val="001940E4"/>
    <w:rsid w:val="001B169A"/>
    <w:rsid w:val="001D5427"/>
    <w:rsid w:val="001E2A02"/>
    <w:rsid w:val="001E5941"/>
    <w:rsid w:val="00204A16"/>
    <w:rsid w:val="00235ECE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C5429"/>
    <w:rsid w:val="00303567"/>
    <w:rsid w:val="00320CA8"/>
    <w:rsid w:val="003432E8"/>
    <w:rsid w:val="00357E70"/>
    <w:rsid w:val="00360A2B"/>
    <w:rsid w:val="00372C82"/>
    <w:rsid w:val="00377EF0"/>
    <w:rsid w:val="0038209B"/>
    <w:rsid w:val="003A42C9"/>
    <w:rsid w:val="003B3741"/>
    <w:rsid w:val="003C483F"/>
    <w:rsid w:val="003C6FD8"/>
    <w:rsid w:val="003D4362"/>
    <w:rsid w:val="003D578E"/>
    <w:rsid w:val="003E6C81"/>
    <w:rsid w:val="003F6C04"/>
    <w:rsid w:val="004021E3"/>
    <w:rsid w:val="00432C3C"/>
    <w:rsid w:val="004438F6"/>
    <w:rsid w:val="00452D42"/>
    <w:rsid w:val="004623F9"/>
    <w:rsid w:val="004665A0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B4456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5261C"/>
    <w:rsid w:val="006643CA"/>
    <w:rsid w:val="0069648A"/>
    <w:rsid w:val="006A47C2"/>
    <w:rsid w:val="006A5E36"/>
    <w:rsid w:val="006C5D47"/>
    <w:rsid w:val="006D10BD"/>
    <w:rsid w:val="006E086D"/>
    <w:rsid w:val="006F168F"/>
    <w:rsid w:val="006F2B68"/>
    <w:rsid w:val="00720F98"/>
    <w:rsid w:val="0072535E"/>
    <w:rsid w:val="007372E7"/>
    <w:rsid w:val="00763375"/>
    <w:rsid w:val="0077241E"/>
    <w:rsid w:val="00774FD0"/>
    <w:rsid w:val="007858E4"/>
    <w:rsid w:val="00790D0E"/>
    <w:rsid w:val="00797340"/>
    <w:rsid w:val="007A15EA"/>
    <w:rsid w:val="007C593A"/>
    <w:rsid w:val="007D2843"/>
    <w:rsid w:val="007D7241"/>
    <w:rsid w:val="007E4D3B"/>
    <w:rsid w:val="007E5347"/>
    <w:rsid w:val="007E731F"/>
    <w:rsid w:val="007F19DB"/>
    <w:rsid w:val="00814492"/>
    <w:rsid w:val="0081522D"/>
    <w:rsid w:val="00847D0C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060D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27515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D4274"/>
    <w:rsid w:val="00BE67ED"/>
    <w:rsid w:val="00BF2652"/>
    <w:rsid w:val="00BF7621"/>
    <w:rsid w:val="00C153DD"/>
    <w:rsid w:val="00C36835"/>
    <w:rsid w:val="00C42261"/>
    <w:rsid w:val="00C54BEF"/>
    <w:rsid w:val="00C6237F"/>
    <w:rsid w:val="00C64776"/>
    <w:rsid w:val="00C85BB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62A96"/>
    <w:rsid w:val="00DA0F8C"/>
    <w:rsid w:val="00DA3C06"/>
    <w:rsid w:val="00DC5366"/>
    <w:rsid w:val="00DC69D1"/>
    <w:rsid w:val="00E106DD"/>
    <w:rsid w:val="00E33E4F"/>
    <w:rsid w:val="00E4777A"/>
    <w:rsid w:val="00E508DA"/>
    <w:rsid w:val="00E54CFD"/>
    <w:rsid w:val="00E679AA"/>
    <w:rsid w:val="00E7004C"/>
    <w:rsid w:val="00E906C8"/>
    <w:rsid w:val="00EB16C6"/>
    <w:rsid w:val="00EB51EB"/>
    <w:rsid w:val="00EB6533"/>
    <w:rsid w:val="00EE6B6B"/>
    <w:rsid w:val="00F30305"/>
    <w:rsid w:val="00F33E24"/>
    <w:rsid w:val="00F50C51"/>
    <w:rsid w:val="00F6243A"/>
    <w:rsid w:val="00F81979"/>
    <w:rsid w:val="00F81C48"/>
    <w:rsid w:val="00F916B6"/>
    <w:rsid w:val="00FA2C01"/>
    <w:rsid w:val="00FB0BD2"/>
    <w:rsid w:val="00FB1CFF"/>
    <w:rsid w:val="00FB48E9"/>
    <w:rsid w:val="00FB74A2"/>
    <w:rsid w:val="00FC0C4B"/>
    <w:rsid w:val="00FC27E5"/>
    <w:rsid w:val="00FC3D01"/>
    <w:rsid w:val="00FD095C"/>
    <w:rsid w:val="00FF428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51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5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9F6DA-0AEA-432C-B8B1-6F63E3B9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905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Bartczak</cp:lastModifiedBy>
  <cp:revision>5</cp:revision>
  <cp:lastPrinted>2022-05-25T09:12:00Z</cp:lastPrinted>
  <dcterms:created xsi:type="dcterms:W3CDTF">2025-10-30T11:12:00Z</dcterms:created>
  <dcterms:modified xsi:type="dcterms:W3CDTF">2025-11-03T07:51:00Z</dcterms:modified>
</cp:coreProperties>
</file>